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2E6A" w:rsidRDefault="00D552E1" w:rsidP="00D552E1">
      <w:pPr>
        <w:rPr>
          <w:rtl/>
        </w:rPr>
      </w:pPr>
      <w:r>
        <w:rPr>
          <w:rFonts w:ascii="Arial" w:eastAsia="Times New Roman" w:hAnsi="Arial" w:cs="David"/>
          <w:b/>
          <w:bCs/>
          <w:noProof/>
          <w:color w:val="000000"/>
          <w:sz w:val="30"/>
          <w:szCs w:val="30"/>
          <w:rtl/>
        </w:rPr>
        <w:drawing>
          <wp:anchor distT="0" distB="0" distL="114300" distR="114300" simplePos="0" relativeHeight="251659264" behindDoc="0" locked="0" layoutInCell="1" allowOverlap="1" wp14:anchorId="307AA286" wp14:editId="6BB9C2AC">
            <wp:simplePos x="0" y="0"/>
            <wp:positionH relativeFrom="margin">
              <wp:align>center</wp:align>
            </wp:positionH>
            <wp:positionV relativeFrom="paragraph">
              <wp:posOffset>0</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552E1" w:rsidRDefault="00D552E1">
      <w:pPr>
        <w:rPr>
          <w:rtl/>
        </w:rPr>
      </w:pPr>
    </w:p>
    <w:p w:rsidR="00D552E1" w:rsidRDefault="00D552E1">
      <w:pPr>
        <w:rPr>
          <w:rtl/>
        </w:rPr>
      </w:pPr>
    </w:p>
    <w:p w:rsidR="00D552E1" w:rsidRDefault="00D552E1">
      <w:pPr>
        <w:rPr>
          <w:rtl/>
        </w:rPr>
      </w:pPr>
    </w:p>
    <w:p w:rsidR="00D552E1" w:rsidRDefault="00D552E1" w:rsidP="0095584A">
      <w:pPr>
        <w:spacing w:after="0" w:line="360" w:lineRule="auto"/>
        <w:jc w:val="center"/>
        <w:rPr>
          <w:rFonts w:ascii="Arial" w:eastAsia="Times New Roman" w:hAnsi="Arial" w:cs="David"/>
          <w:b/>
          <w:bCs/>
          <w:color w:val="000000"/>
          <w:sz w:val="30"/>
          <w:szCs w:val="30"/>
          <w:shd w:val="clear" w:color="auto" w:fill="FFFFFF"/>
          <w:rtl/>
        </w:rPr>
      </w:pPr>
      <w:r>
        <w:rPr>
          <w:rFonts w:ascii="Arial" w:eastAsia="Times New Roman" w:hAnsi="Arial" w:cs="David" w:hint="cs"/>
          <w:b/>
          <w:bCs/>
          <w:color w:val="000000"/>
          <w:sz w:val="30"/>
          <w:szCs w:val="30"/>
          <w:shd w:val="clear" w:color="auto" w:fill="FFFFFF"/>
          <w:rtl/>
        </w:rPr>
        <w:t xml:space="preserve">מכרז מס' </w:t>
      </w:r>
      <w:r w:rsidR="006C6741">
        <w:rPr>
          <w:rFonts w:ascii="Arial" w:eastAsia="Times New Roman" w:hAnsi="Arial" w:cs="David" w:hint="cs"/>
          <w:b/>
          <w:bCs/>
          <w:color w:val="000000"/>
          <w:sz w:val="30"/>
          <w:szCs w:val="30"/>
          <w:shd w:val="clear" w:color="auto" w:fill="FFFFFF"/>
          <w:rtl/>
        </w:rPr>
        <w:t>33</w:t>
      </w:r>
      <w:r>
        <w:rPr>
          <w:rFonts w:ascii="Arial" w:eastAsia="Times New Roman" w:hAnsi="Arial" w:cs="David" w:hint="cs"/>
          <w:b/>
          <w:bCs/>
          <w:color w:val="000000"/>
          <w:sz w:val="30"/>
          <w:szCs w:val="30"/>
          <w:shd w:val="clear" w:color="auto" w:fill="FFFFFF"/>
          <w:rtl/>
        </w:rPr>
        <w:t>/2017 להפעלת מרכז למידע ומחקר בנושא תרבות</w:t>
      </w:r>
    </w:p>
    <w:p w:rsidR="00D552E1" w:rsidRPr="00633E39" w:rsidRDefault="00D552E1" w:rsidP="0095584A">
      <w:pPr>
        <w:overflowPunct w:val="0"/>
        <w:autoSpaceDE w:val="0"/>
        <w:autoSpaceDN w:val="0"/>
        <w:adjustRightInd w:val="0"/>
        <w:spacing w:after="0" w:line="360" w:lineRule="auto"/>
        <w:jc w:val="both"/>
        <w:textAlignment w:val="baseline"/>
        <w:rPr>
          <w:rFonts w:ascii="David" w:hAnsi="David" w:cs="David"/>
          <w:sz w:val="24"/>
          <w:szCs w:val="24"/>
        </w:rPr>
      </w:pPr>
      <w:proofErr w:type="spellStart"/>
      <w:r w:rsidRPr="00633E39">
        <w:rPr>
          <w:rFonts w:ascii="David" w:hAnsi="David" w:cs="David"/>
          <w:sz w:val="24"/>
          <w:szCs w:val="24"/>
          <w:rtl/>
        </w:rPr>
        <w:t>מינהל</w:t>
      </w:r>
      <w:proofErr w:type="spellEnd"/>
      <w:r w:rsidRPr="00633E39">
        <w:rPr>
          <w:rFonts w:ascii="David" w:hAnsi="David" w:cs="David"/>
          <w:sz w:val="24"/>
          <w:szCs w:val="24"/>
          <w:rtl/>
        </w:rPr>
        <w:t xml:space="preserve"> התרבות שבמשרד התרבות והספורט תומך במוסדות תרבות רבים וזאת על מנת לעודד עיסוק בתחומי התרבות השונים. לצורך מתן התמיכות על המשרד לרכז מידע על מוסדות התרבות הפועלים בישראל, ולשם כך מפעיל המשרד מרכז מידע ומחקר- באמצעות ספק.</w:t>
      </w:r>
    </w:p>
    <w:p w:rsidR="006C6741" w:rsidRPr="00633E39" w:rsidRDefault="007C3E0E" w:rsidP="0095584A">
      <w:pPr>
        <w:spacing w:after="0" w:line="360" w:lineRule="auto"/>
        <w:jc w:val="both"/>
        <w:rPr>
          <w:rFonts w:ascii="David" w:hAnsi="David" w:cs="David"/>
          <w:sz w:val="24"/>
          <w:szCs w:val="24"/>
          <w:rtl/>
        </w:rPr>
      </w:pPr>
      <w:r w:rsidRPr="00633E39">
        <w:rPr>
          <w:rFonts w:ascii="David" w:hAnsi="David" w:cs="David"/>
          <w:sz w:val="24"/>
          <w:szCs w:val="24"/>
          <w:rtl/>
        </w:rPr>
        <w:t xml:space="preserve">מרכז המידע משמש גורם מרכזי ביותר בריכוז מידע בתחומי תרבות ואמנות במדינת ישראל, לשימוש משרד התרבות וגופים ממשלתיים בכלל. המרכז יהיה אחראי לאיסוף ניתוח ועיבוד נתונים כספיים, תפעוליים ותוכניים ממוסדות התרבות והאמנות בישראל (כ-1,000 מוסדות). מטרות פעילות המרכז הם: הפקת פרסומים (לרבות סקירות וניתוחים); </w:t>
      </w:r>
      <w:proofErr w:type="spellStart"/>
      <w:r w:rsidRPr="00633E39">
        <w:rPr>
          <w:rFonts w:ascii="David" w:hAnsi="David" w:cs="David"/>
          <w:sz w:val="24"/>
          <w:szCs w:val="24"/>
          <w:rtl/>
        </w:rPr>
        <w:t>הנגשת</w:t>
      </w:r>
      <w:proofErr w:type="spellEnd"/>
      <w:r w:rsidRPr="00633E39">
        <w:rPr>
          <w:rFonts w:ascii="David" w:hAnsi="David" w:cs="David"/>
          <w:sz w:val="24"/>
          <w:szCs w:val="24"/>
          <w:rtl/>
        </w:rPr>
        <w:t xml:space="preserve"> המידע באמצעות בניית אתר אינטרנט; כתיבת שאלונים </w:t>
      </w:r>
      <w:r w:rsidR="006C6741" w:rsidRPr="00633E39">
        <w:rPr>
          <w:rFonts w:ascii="David" w:hAnsi="David" w:cs="David"/>
          <w:sz w:val="24"/>
          <w:szCs w:val="24"/>
          <w:rtl/>
        </w:rPr>
        <w:t xml:space="preserve">למוסדות </w:t>
      </w:r>
      <w:r w:rsidRPr="00633E39">
        <w:rPr>
          <w:rFonts w:ascii="David" w:hAnsi="David" w:cs="David"/>
          <w:sz w:val="24"/>
          <w:szCs w:val="24"/>
          <w:rtl/>
        </w:rPr>
        <w:t xml:space="preserve">וחישוב ניקוד </w:t>
      </w:r>
      <w:r w:rsidR="006C6741" w:rsidRPr="00633E39">
        <w:rPr>
          <w:rFonts w:ascii="David" w:hAnsi="David" w:cs="David"/>
          <w:sz w:val="24"/>
          <w:szCs w:val="24"/>
          <w:rtl/>
        </w:rPr>
        <w:t>מוסדי</w:t>
      </w:r>
      <w:r w:rsidRPr="00633E39">
        <w:rPr>
          <w:rFonts w:ascii="David" w:hAnsi="David" w:cs="David"/>
          <w:sz w:val="24"/>
          <w:szCs w:val="24"/>
          <w:rtl/>
        </w:rPr>
        <w:t xml:space="preserve"> לשם קביעת זכאותם של מוסדות לתמיכה.</w:t>
      </w:r>
      <w:r w:rsidR="006C6741" w:rsidRPr="00633E39">
        <w:rPr>
          <w:rFonts w:ascii="David" w:hAnsi="David" w:cs="David"/>
          <w:sz w:val="24"/>
          <w:szCs w:val="24"/>
          <w:rtl/>
        </w:rPr>
        <w:t xml:space="preserve"> </w:t>
      </w:r>
      <w:proofErr w:type="spellStart"/>
      <w:r w:rsidR="006C6741" w:rsidRPr="00633E39">
        <w:rPr>
          <w:rFonts w:ascii="David" w:hAnsi="David" w:cs="David"/>
          <w:sz w:val="24"/>
          <w:szCs w:val="24"/>
          <w:rtl/>
        </w:rPr>
        <w:t>מינהל</w:t>
      </w:r>
      <w:proofErr w:type="spellEnd"/>
      <w:r w:rsidR="006C6741" w:rsidRPr="00633E39">
        <w:rPr>
          <w:rFonts w:ascii="David" w:hAnsi="David" w:cs="David"/>
          <w:sz w:val="24"/>
          <w:szCs w:val="24"/>
          <w:rtl/>
        </w:rPr>
        <w:t xml:space="preserve"> התרבות מעוניין לאתר ספק בעל כישורים וניסיון מתאימים לשם הפעלת המרכז ועמידה במטרות אלו.</w:t>
      </w:r>
    </w:p>
    <w:p w:rsidR="006C6741" w:rsidRPr="00A71127" w:rsidRDefault="006C6741" w:rsidP="00633E39">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sidRPr="00633E39">
        <w:rPr>
          <w:rFonts w:ascii="David" w:eastAsia="Times New Roman" w:hAnsi="David" w:cs="David"/>
          <w:b/>
          <w:bCs/>
          <w:color w:val="000000"/>
          <w:sz w:val="24"/>
          <w:szCs w:val="24"/>
          <w:shd w:val="clear" w:color="auto" w:fill="FFFFFF"/>
          <w:rtl/>
        </w:rPr>
        <w:t>תקופת ההתקשרות:</w:t>
      </w:r>
    </w:p>
    <w:p w:rsidR="006C6741" w:rsidRPr="00A71127" w:rsidRDefault="00A71127" w:rsidP="00DE66C5">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A71127">
        <w:rPr>
          <w:rFonts w:ascii="David" w:hAnsi="David" w:cs="David"/>
          <w:sz w:val="24"/>
          <w:szCs w:val="24"/>
          <w:rtl/>
        </w:rPr>
        <w:t xml:space="preserve">תקופת ההתקשרות תחל מיום חתימת הצדדים על החוזה למשך </w:t>
      </w:r>
      <w:r w:rsidR="00DE66C5">
        <w:rPr>
          <w:rFonts w:ascii="David" w:hAnsi="David" w:cs="David" w:hint="cs"/>
          <w:sz w:val="24"/>
          <w:szCs w:val="24"/>
          <w:rtl/>
        </w:rPr>
        <w:t>12</w:t>
      </w:r>
      <w:r w:rsidRPr="00A71127">
        <w:rPr>
          <w:rFonts w:ascii="David" w:hAnsi="David" w:cs="David"/>
          <w:sz w:val="24"/>
          <w:szCs w:val="24"/>
          <w:rtl/>
        </w:rPr>
        <w:t xml:space="preserve"> חודשים.</w:t>
      </w:r>
    </w:p>
    <w:p w:rsidR="006C6741" w:rsidRPr="00EC1E85" w:rsidRDefault="00EC1E85" w:rsidP="00633E39">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A71127">
        <w:rPr>
          <w:rFonts w:ascii="David" w:hAnsi="David" w:cs="David"/>
          <w:sz w:val="24"/>
          <w:szCs w:val="24"/>
          <w:rtl/>
        </w:rPr>
        <w:t>למזמין תהיה אופציה להארכת תוקף ההתקשרות לשלוש (3) תקופות נוס</w:t>
      </w:r>
      <w:r w:rsidRPr="00EC1E85">
        <w:rPr>
          <w:rFonts w:ascii="David" w:hAnsi="David" w:cs="David"/>
          <w:sz w:val="24"/>
          <w:szCs w:val="24"/>
          <w:rtl/>
        </w:rPr>
        <w:t xml:space="preserve">פות בנות שנה אחת (12 חודשים) כל אחת, דהיינו תקופת התקשרות מקסימלית של 52 חודשים, במידת הצורך ובהתאם לשיקול דעת המזמין והכל בכפוף לחוק חובת מכרזים התשנ"ב-1992, התקנות על פיו, אישור תקציבי והוראות </w:t>
      </w:r>
      <w:proofErr w:type="spellStart"/>
      <w:r w:rsidRPr="00EC1E85">
        <w:rPr>
          <w:rFonts w:ascii="David" w:hAnsi="David" w:cs="David"/>
          <w:sz w:val="24"/>
          <w:szCs w:val="24"/>
          <w:rtl/>
        </w:rPr>
        <w:t>התכ"ם</w:t>
      </w:r>
      <w:proofErr w:type="spellEnd"/>
      <w:r w:rsidRPr="00EC1E85">
        <w:rPr>
          <w:rFonts w:ascii="David" w:hAnsi="David" w:cs="David"/>
          <w:sz w:val="24"/>
          <w:szCs w:val="24"/>
          <w:rtl/>
        </w:rPr>
        <w:t>.</w:t>
      </w:r>
    </w:p>
    <w:p w:rsidR="006C6741" w:rsidRPr="00EC1E85" w:rsidRDefault="006C6741" w:rsidP="00896152">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sz w:val="24"/>
          <w:szCs w:val="24"/>
        </w:rPr>
      </w:pPr>
      <w:r w:rsidRPr="00EC1E85">
        <w:rPr>
          <w:rFonts w:ascii="David" w:hAnsi="David" w:cs="David"/>
          <w:sz w:val="24"/>
          <w:szCs w:val="24"/>
          <w:rtl/>
        </w:rPr>
        <w:t>תוקף ההתקשרות כפוף לחוק התקציב.</w:t>
      </w:r>
    </w:p>
    <w:p w:rsidR="006C6741" w:rsidRPr="00633E39" w:rsidRDefault="006C6741" w:rsidP="00633E39">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sidRPr="00EC1E85">
        <w:rPr>
          <w:rFonts w:ascii="David" w:eastAsia="Times New Roman" w:hAnsi="David" w:cs="David"/>
          <w:b/>
          <w:bCs/>
          <w:color w:val="000000"/>
          <w:sz w:val="24"/>
          <w:szCs w:val="24"/>
          <w:shd w:val="clear" w:color="auto" w:fill="FFFFFF"/>
          <w:rtl/>
        </w:rPr>
        <w:t>תנאי</w:t>
      </w:r>
      <w:r w:rsidRPr="00633E39">
        <w:rPr>
          <w:rFonts w:ascii="David" w:eastAsia="Times New Roman" w:hAnsi="David" w:cs="David"/>
          <w:b/>
          <w:bCs/>
          <w:color w:val="000000"/>
          <w:sz w:val="24"/>
          <w:szCs w:val="24"/>
          <w:shd w:val="clear" w:color="auto" w:fill="FFFFFF"/>
          <w:rtl/>
        </w:rPr>
        <w:t xml:space="preserve"> סף להשתתפות במכרז:</w:t>
      </w:r>
    </w:p>
    <w:p w:rsidR="006C6741" w:rsidRPr="00633E39" w:rsidRDefault="006C6741" w:rsidP="00633E39">
      <w:pPr>
        <w:pStyle w:val="a3"/>
        <w:spacing w:after="120" w:line="360" w:lineRule="auto"/>
        <w:ind w:left="360" w:right="-482"/>
        <w:contextualSpacing w:val="0"/>
        <w:jc w:val="both"/>
        <w:textAlignment w:val="baseline"/>
        <w:rPr>
          <w:rFonts w:ascii="David" w:eastAsia="Times New Roman" w:hAnsi="David" w:cs="David"/>
          <w:b/>
          <w:bCs/>
          <w:color w:val="000000"/>
          <w:sz w:val="24"/>
          <w:szCs w:val="24"/>
          <w:u w:val="single"/>
          <w:shd w:val="clear" w:color="auto" w:fill="FFFFFF"/>
          <w:rtl/>
        </w:rPr>
      </w:pPr>
      <w:r w:rsidRPr="00633E39">
        <w:rPr>
          <w:rFonts w:ascii="David" w:eastAsia="Times New Roman" w:hAnsi="David" w:cs="David"/>
          <w:color w:val="000000"/>
          <w:sz w:val="24"/>
          <w:szCs w:val="24"/>
          <w:u w:val="single"/>
          <w:shd w:val="clear" w:color="auto" w:fill="FFFFFF"/>
          <w:rtl/>
        </w:rPr>
        <w:t>רשאי להשתתף במכרז כל מי שעומד במועד הגשת ההצעה בכל התנאים כמפורט להלן:</w:t>
      </w:r>
    </w:p>
    <w:p w:rsidR="006C6741" w:rsidRPr="00633E39" w:rsidRDefault="006C6741" w:rsidP="00633E39">
      <w:pPr>
        <w:pStyle w:val="a3"/>
        <w:spacing w:after="120" w:line="360" w:lineRule="auto"/>
        <w:ind w:left="360" w:right="-482"/>
        <w:contextualSpacing w:val="0"/>
        <w:jc w:val="both"/>
        <w:textAlignment w:val="baseline"/>
        <w:rPr>
          <w:rFonts w:ascii="David" w:eastAsia="Times New Roman" w:hAnsi="David" w:cs="David"/>
          <w:b/>
          <w:bCs/>
          <w:color w:val="000000"/>
          <w:sz w:val="24"/>
          <w:szCs w:val="24"/>
          <w:u w:val="single"/>
          <w:shd w:val="clear" w:color="auto" w:fill="FFFFFF"/>
          <w:rtl/>
        </w:rPr>
      </w:pPr>
      <w:r w:rsidRPr="00633E39">
        <w:rPr>
          <w:rFonts w:ascii="David" w:hAnsi="David" w:cs="David"/>
          <w:b/>
          <w:bCs/>
          <w:sz w:val="24"/>
          <w:szCs w:val="24"/>
          <w:u w:val="single"/>
          <w:rtl/>
        </w:rPr>
        <w:t xml:space="preserve">תנאי סף מנהליים </w:t>
      </w:r>
      <w:r w:rsidRPr="00633E39">
        <w:rPr>
          <w:rFonts w:ascii="David" w:eastAsia="Times New Roman" w:hAnsi="David" w:cs="David"/>
          <w:b/>
          <w:bCs/>
          <w:color w:val="000000"/>
          <w:sz w:val="24"/>
          <w:szCs w:val="24"/>
          <w:u w:val="single"/>
          <w:shd w:val="clear" w:color="auto" w:fill="FFFFFF"/>
          <w:rtl/>
        </w:rPr>
        <w:t>המתקיימים במציע:</w:t>
      </w:r>
    </w:p>
    <w:p w:rsidR="006C6741" w:rsidRPr="00633E39" w:rsidRDefault="006C6741" w:rsidP="00633E39">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bookmarkStart w:id="0" w:name="_Ref370930661"/>
      <w:bookmarkStart w:id="1" w:name="_Ref397199939"/>
      <w:bookmarkStart w:id="2" w:name="_Ref274737718"/>
      <w:r w:rsidRPr="00633E39">
        <w:rPr>
          <w:rFonts w:ascii="David" w:hAnsi="David" w:cs="David"/>
          <w:sz w:val="24"/>
          <w:szCs w:val="24"/>
          <w:rtl/>
        </w:rPr>
        <w:t>המציע הינו גוף משפטי מאוגד הרשום ברשם רשמי</w:t>
      </w:r>
      <w:bookmarkEnd w:id="0"/>
      <w:r w:rsidR="008C272F" w:rsidRPr="00633E39">
        <w:rPr>
          <w:rFonts w:ascii="David" w:hAnsi="David" w:cs="David"/>
          <w:sz w:val="24"/>
          <w:szCs w:val="24"/>
          <w:rtl/>
        </w:rPr>
        <w:t xml:space="preserve"> / עוסק מורשה</w:t>
      </w:r>
      <w:r w:rsidRPr="00633E39">
        <w:rPr>
          <w:rFonts w:ascii="David" w:hAnsi="David" w:cs="David"/>
          <w:sz w:val="24"/>
          <w:szCs w:val="24"/>
          <w:rtl/>
        </w:rPr>
        <w:t>.</w:t>
      </w:r>
      <w:bookmarkStart w:id="3" w:name="_Ref296892477"/>
      <w:bookmarkStart w:id="4" w:name="_Ref397199990"/>
      <w:bookmarkEnd w:id="1"/>
      <w:bookmarkEnd w:id="2"/>
    </w:p>
    <w:p w:rsidR="008C272F" w:rsidRDefault="008C272F" w:rsidP="00633E39">
      <w:pPr>
        <w:pStyle w:val="a3"/>
        <w:numPr>
          <w:ilvl w:val="1"/>
          <w:numId w:val="2"/>
        </w:numPr>
        <w:spacing w:after="0" w:line="360" w:lineRule="auto"/>
        <w:jc w:val="both"/>
        <w:rPr>
          <w:rFonts w:ascii="David" w:hAnsi="David" w:cs="David"/>
          <w:sz w:val="24"/>
          <w:szCs w:val="24"/>
        </w:rPr>
      </w:pPr>
      <w:bookmarkStart w:id="5" w:name="_Ref299617500"/>
      <w:bookmarkStart w:id="6" w:name="_Ref438998788"/>
      <w:r w:rsidRPr="00633E39">
        <w:rPr>
          <w:rFonts w:ascii="David" w:hAnsi="David" w:cs="David"/>
          <w:sz w:val="24"/>
          <w:szCs w:val="24"/>
          <w:rtl/>
        </w:rPr>
        <w:t xml:space="preserve">המציע בעל מחזור כספי שנתי ממוצע של </w:t>
      </w:r>
      <w:r w:rsidRPr="00633E39">
        <w:rPr>
          <w:rFonts w:ascii="David" w:hAnsi="David" w:cs="David"/>
          <w:b/>
          <w:bCs/>
          <w:sz w:val="24"/>
          <w:szCs w:val="24"/>
          <w:rtl/>
        </w:rPr>
        <w:t>2,000,000</w:t>
      </w:r>
      <w:r w:rsidRPr="00633E39">
        <w:rPr>
          <w:rFonts w:ascii="David" w:hAnsi="David" w:cs="David"/>
          <w:sz w:val="24"/>
          <w:szCs w:val="24"/>
          <w:rtl/>
        </w:rPr>
        <w:t xml:space="preserve"> ₪ לכל הפחות – בשלוש השנים האחרונות (2014, 2015, 2016)</w:t>
      </w:r>
      <w:bookmarkEnd w:id="5"/>
      <w:r w:rsidRPr="00633E39">
        <w:rPr>
          <w:rFonts w:ascii="David" w:hAnsi="David" w:cs="David"/>
          <w:sz w:val="24"/>
          <w:szCs w:val="24"/>
          <w:rtl/>
        </w:rPr>
        <w:t>.</w:t>
      </w:r>
      <w:bookmarkEnd w:id="6"/>
    </w:p>
    <w:p w:rsidR="0095584A" w:rsidRPr="00633E39" w:rsidRDefault="0095584A" w:rsidP="0095584A">
      <w:pPr>
        <w:pStyle w:val="a3"/>
        <w:numPr>
          <w:ilvl w:val="1"/>
          <w:numId w:val="2"/>
        </w:numPr>
        <w:spacing w:after="0" w:line="360" w:lineRule="auto"/>
        <w:jc w:val="both"/>
        <w:rPr>
          <w:rFonts w:ascii="David" w:hAnsi="David" w:cs="David"/>
          <w:sz w:val="24"/>
          <w:szCs w:val="24"/>
        </w:rPr>
      </w:pPr>
      <w:r w:rsidRPr="00E05442">
        <w:rPr>
          <w:rFonts w:ascii="Arial" w:hAnsi="Arial" w:cs="David" w:hint="cs"/>
          <w:sz w:val="24"/>
          <w:szCs w:val="24"/>
          <w:u w:val="single"/>
          <w:rtl/>
        </w:rPr>
        <w:t>ערבות</w:t>
      </w:r>
      <w:r w:rsidRPr="00E05442">
        <w:rPr>
          <w:rFonts w:ascii="Arial" w:hAnsi="Arial" w:cs="David"/>
          <w:sz w:val="24"/>
          <w:szCs w:val="24"/>
          <w:u w:val="single"/>
          <w:rtl/>
        </w:rPr>
        <w:t xml:space="preserve"> </w:t>
      </w:r>
      <w:r w:rsidRPr="00E05442">
        <w:rPr>
          <w:rFonts w:ascii="Arial" w:hAnsi="Arial" w:cs="David" w:hint="cs"/>
          <w:sz w:val="24"/>
          <w:szCs w:val="24"/>
          <w:u w:val="single"/>
          <w:rtl/>
        </w:rPr>
        <w:t>הצעה</w:t>
      </w:r>
      <w:r w:rsidRPr="00E05442">
        <w:rPr>
          <w:rFonts w:ascii="Arial" w:hAnsi="Arial" w:cs="David"/>
          <w:sz w:val="24"/>
          <w:szCs w:val="24"/>
          <w:rtl/>
        </w:rPr>
        <w:t xml:space="preserve"> - </w:t>
      </w:r>
      <w:r w:rsidRPr="00E05442">
        <w:rPr>
          <w:rFonts w:ascii="Arial" w:hAnsi="Arial" w:cs="David" w:hint="cs"/>
          <w:sz w:val="24"/>
          <w:szCs w:val="24"/>
          <w:rtl/>
        </w:rPr>
        <w:t>על</w:t>
      </w:r>
      <w:r w:rsidRPr="00E05442">
        <w:rPr>
          <w:rFonts w:ascii="Arial" w:hAnsi="Arial" w:cs="David"/>
          <w:sz w:val="24"/>
          <w:szCs w:val="24"/>
          <w:rtl/>
        </w:rPr>
        <w:t xml:space="preserve"> </w:t>
      </w:r>
      <w:r w:rsidRPr="00E05442">
        <w:rPr>
          <w:rFonts w:ascii="Arial" w:hAnsi="Arial" w:cs="David" w:hint="cs"/>
          <w:sz w:val="24"/>
          <w:szCs w:val="24"/>
          <w:rtl/>
        </w:rPr>
        <w:t>המציע</w:t>
      </w:r>
      <w:r w:rsidRPr="00E05442">
        <w:rPr>
          <w:rFonts w:ascii="Arial" w:hAnsi="Arial" w:cs="David"/>
          <w:sz w:val="24"/>
          <w:szCs w:val="24"/>
          <w:rtl/>
        </w:rPr>
        <w:t xml:space="preserve"> </w:t>
      </w:r>
      <w:r w:rsidRPr="00E05442">
        <w:rPr>
          <w:rFonts w:ascii="Arial" w:hAnsi="Arial" w:cs="David" w:hint="cs"/>
          <w:sz w:val="24"/>
          <w:szCs w:val="24"/>
          <w:rtl/>
        </w:rPr>
        <w:t>לצרף</w:t>
      </w:r>
      <w:r w:rsidRPr="00E05442">
        <w:rPr>
          <w:rFonts w:ascii="Arial" w:hAnsi="Arial" w:cs="David"/>
          <w:sz w:val="24"/>
          <w:szCs w:val="24"/>
          <w:rtl/>
        </w:rPr>
        <w:t xml:space="preserve"> </w:t>
      </w:r>
      <w:r w:rsidRPr="00E05442">
        <w:rPr>
          <w:rFonts w:ascii="Arial" w:hAnsi="Arial" w:cs="David" w:hint="cs"/>
          <w:sz w:val="24"/>
          <w:szCs w:val="24"/>
          <w:rtl/>
        </w:rPr>
        <w:t>להצעתו</w:t>
      </w:r>
      <w:r w:rsidRPr="00E05442">
        <w:rPr>
          <w:rFonts w:ascii="Arial" w:hAnsi="Arial" w:cs="David"/>
          <w:sz w:val="24"/>
          <w:szCs w:val="24"/>
          <w:rtl/>
        </w:rPr>
        <w:t xml:space="preserve"> </w:t>
      </w:r>
      <w:r w:rsidRPr="00E05442">
        <w:rPr>
          <w:rFonts w:ascii="Arial" w:hAnsi="Arial" w:cs="David" w:hint="eastAsia"/>
          <w:sz w:val="24"/>
          <w:szCs w:val="24"/>
          <w:rtl/>
        </w:rPr>
        <w:t>ערבות</w:t>
      </w:r>
      <w:r w:rsidRPr="00E05442">
        <w:rPr>
          <w:rFonts w:ascii="Arial" w:hAnsi="Arial" w:cs="David"/>
          <w:sz w:val="24"/>
          <w:szCs w:val="24"/>
          <w:rtl/>
        </w:rPr>
        <w:t xml:space="preserve"> בנקאית </w:t>
      </w:r>
      <w:r w:rsidRPr="00E05442">
        <w:rPr>
          <w:rFonts w:ascii="Arial" w:hAnsi="Arial" w:cs="David" w:hint="cs"/>
          <w:sz w:val="24"/>
          <w:szCs w:val="24"/>
          <w:rtl/>
        </w:rPr>
        <w:t>לא</w:t>
      </w:r>
      <w:r w:rsidRPr="00E05442">
        <w:rPr>
          <w:rFonts w:ascii="Arial" w:hAnsi="Arial" w:cs="David"/>
          <w:sz w:val="24"/>
          <w:szCs w:val="24"/>
          <w:rtl/>
        </w:rPr>
        <w:t xml:space="preserve"> </w:t>
      </w:r>
      <w:r w:rsidRPr="00E05442">
        <w:rPr>
          <w:rFonts w:ascii="Arial" w:hAnsi="Arial" w:cs="David" w:hint="cs"/>
          <w:sz w:val="24"/>
          <w:szCs w:val="24"/>
          <w:rtl/>
        </w:rPr>
        <w:t>צמודה</w:t>
      </w:r>
      <w:r w:rsidRPr="00E05442">
        <w:rPr>
          <w:rFonts w:ascii="Arial" w:hAnsi="Arial" w:cs="David"/>
          <w:sz w:val="24"/>
          <w:szCs w:val="24"/>
          <w:rtl/>
        </w:rPr>
        <w:t xml:space="preserve">, </w:t>
      </w:r>
      <w:r w:rsidRPr="00E05442">
        <w:rPr>
          <w:rFonts w:ascii="Arial" w:hAnsi="Arial" w:cs="David" w:hint="cs"/>
          <w:sz w:val="24"/>
          <w:szCs w:val="24"/>
          <w:rtl/>
        </w:rPr>
        <w:t>בלתי-מותנית</w:t>
      </w:r>
      <w:r w:rsidRPr="00E05442">
        <w:rPr>
          <w:rFonts w:ascii="Arial" w:hAnsi="Arial" w:cs="David"/>
          <w:sz w:val="24"/>
          <w:szCs w:val="24"/>
          <w:rtl/>
        </w:rPr>
        <w:t xml:space="preserve"> </w:t>
      </w:r>
      <w:r w:rsidRPr="00E05442">
        <w:rPr>
          <w:rFonts w:ascii="Arial" w:hAnsi="Arial" w:cs="David" w:hint="cs"/>
          <w:sz w:val="24"/>
          <w:szCs w:val="24"/>
          <w:rtl/>
        </w:rPr>
        <w:t>וברת-חילוט</w:t>
      </w:r>
      <w:r w:rsidRPr="00E05442">
        <w:rPr>
          <w:rFonts w:ascii="Arial" w:hAnsi="Arial" w:cs="David"/>
          <w:sz w:val="24"/>
          <w:szCs w:val="24"/>
          <w:rtl/>
        </w:rPr>
        <w:t xml:space="preserve"> </w:t>
      </w:r>
      <w:r w:rsidRPr="00E05442">
        <w:rPr>
          <w:rFonts w:ascii="Arial" w:hAnsi="Arial" w:cs="David" w:hint="cs"/>
          <w:sz w:val="24"/>
          <w:szCs w:val="24"/>
          <w:rtl/>
        </w:rPr>
        <w:t xml:space="preserve">על סך של </w:t>
      </w:r>
      <w:r>
        <w:rPr>
          <w:rFonts w:ascii="Arial" w:hAnsi="Arial" w:cs="David" w:hint="cs"/>
          <w:b/>
          <w:bCs/>
          <w:sz w:val="24"/>
          <w:szCs w:val="24"/>
          <w:rtl/>
        </w:rPr>
        <w:t>5</w:t>
      </w:r>
      <w:r w:rsidRPr="00E05442">
        <w:rPr>
          <w:rFonts w:ascii="Arial" w:hAnsi="Arial" w:cs="David" w:hint="cs"/>
          <w:b/>
          <w:bCs/>
          <w:sz w:val="24"/>
          <w:szCs w:val="24"/>
          <w:rtl/>
        </w:rPr>
        <w:t>0,000 ₪</w:t>
      </w:r>
      <w:r w:rsidRPr="00E05442">
        <w:rPr>
          <w:rFonts w:ascii="Arial" w:hAnsi="Arial" w:cs="David"/>
          <w:b/>
          <w:bCs/>
          <w:sz w:val="24"/>
          <w:szCs w:val="24"/>
          <w:rtl/>
        </w:rPr>
        <w:t xml:space="preserve"> </w:t>
      </w:r>
      <w:r w:rsidRPr="00E05442">
        <w:rPr>
          <w:rFonts w:ascii="Arial" w:hAnsi="Arial" w:cs="David" w:hint="cs"/>
          <w:sz w:val="24"/>
          <w:szCs w:val="24"/>
          <w:rtl/>
        </w:rPr>
        <w:t>על</w:t>
      </w:r>
      <w:r w:rsidRPr="00E05442">
        <w:rPr>
          <w:rFonts w:ascii="Arial" w:hAnsi="Arial" w:cs="David"/>
          <w:sz w:val="24"/>
          <w:szCs w:val="24"/>
          <w:rtl/>
        </w:rPr>
        <w:t xml:space="preserve"> </w:t>
      </w:r>
      <w:r w:rsidRPr="00E05442">
        <w:rPr>
          <w:rFonts w:ascii="Arial" w:hAnsi="Arial" w:cs="David" w:hint="cs"/>
          <w:sz w:val="24"/>
          <w:szCs w:val="24"/>
          <w:rtl/>
        </w:rPr>
        <w:t>שם</w:t>
      </w:r>
      <w:r w:rsidRPr="00E05442">
        <w:rPr>
          <w:rFonts w:ascii="Arial" w:hAnsi="Arial" w:cs="David"/>
          <w:sz w:val="24"/>
          <w:szCs w:val="24"/>
          <w:rtl/>
        </w:rPr>
        <w:t xml:space="preserve"> </w:t>
      </w:r>
      <w:r w:rsidRPr="00E05442">
        <w:rPr>
          <w:rFonts w:ascii="Arial" w:hAnsi="Arial" w:cs="David" w:hint="cs"/>
          <w:sz w:val="24"/>
          <w:szCs w:val="24"/>
          <w:rtl/>
        </w:rPr>
        <w:t>המציע</w:t>
      </w:r>
      <w:r w:rsidRPr="00E05442">
        <w:rPr>
          <w:rFonts w:ascii="Arial" w:hAnsi="Arial" w:cs="David"/>
          <w:sz w:val="24"/>
          <w:szCs w:val="24"/>
          <w:rtl/>
        </w:rPr>
        <w:t xml:space="preserve"> </w:t>
      </w:r>
      <w:r w:rsidRPr="00E05442">
        <w:rPr>
          <w:rFonts w:ascii="Arial" w:hAnsi="Arial" w:cs="David" w:hint="cs"/>
          <w:sz w:val="24"/>
          <w:szCs w:val="24"/>
          <w:rtl/>
        </w:rPr>
        <w:t>שתהא</w:t>
      </w:r>
      <w:r w:rsidRPr="00E05442">
        <w:rPr>
          <w:rFonts w:ascii="Arial" w:hAnsi="Arial" w:cs="David"/>
          <w:sz w:val="24"/>
          <w:szCs w:val="24"/>
          <w:rtl/>
        </w:rPr>
        <w:t xml:space="preserve"> </w:t>
      </w:r>
      <w:r w:rsidRPr="00E05442">
        <w:rPr>
          <w:rFonts w:ascii="Arial" w:hAnsi="Arial" w:cs="David" w:hint="cs"/>
          <w:sz w:val="24"/>
          <w:szCs w:val="24"/>
          <w:rtl/>
        </w:rPr>
        <w:t>בתוקף</w:t>
      </w:r>
      <w:r w:rsidRPr="00E05442">
        <w:rPr>
          <w:rFonts w:ascii="Arial" w:hAnsi="Arial" w:cs="David"/>
          <w:sz w:val="24"/>
          <w:szCs w:val="24"/>
          <w:rtl/>
        </w:rPr>
        <w:t xml:space="preserve"> </w:t>
      </w:r>
      <w:r w:rsidRPr="00E05442">
        <w:rPr>
          <w:rFonts w:ascii="Arial" w:hAnsi="Arial" w:cs="David" w:hint="cs"/>
          <w:sz w:val="24"/>
          <w:szCs w:val="24"/>
          <w:rtl/>
        </w:rPr>
        <w:t xml:space="preserve">עד לתאריך </w:t>
      </w:r>
      <w:r>
        <w:rPr>
          <w:rFonts w:ascii="Arial" w:hAnsi="Arial" w:cs="David" w:hint="cs"/>
          <w:b/>
          <w:bCs/>
          <w:sz w:val="24"/>
          <w:szCs w:val="24"/>
          <w:rtl/>
        </w:rPr>
        <w:t>09.04.2018</w:t>
      </w:r>
      <w:r w:rsidRPr="00E05442">
        <w:rPr>
          <w:rFonts w:ascii="Arial" w:hAnsi="Arial" w:cs="David" w:hint="cs"/>
          <w:sz w:val="24"/>
          <w:szCs w:val="24"/>
          <w:rtl/>
        </w:rPr>
        <w:t xml:space="preserve"> ועל-פי הנוסח</w:t>
      </w:r>
      <w:r w:rsidRPr="00E05442">
        <w:rPr>
          <w:rFonts w:ascii="Arial" w:hAnsi="Arial" w:cs="David"/>
          <w:sz w:val="24"/>
          <w:szCs w:val="24"/>
          <w:rtl/>
        </w:rPr>
        <w:t xml:space="preserve"> </w:t>
      </w:r>
      <w:r w:rsidRPr="00E05442">
        <w:rPr>
          <w:rFonts w:ascii="Arial" w:hAnsi="Arial" w:cs="David" w:hint="cs"/>
          <w:sz w:val="24"/>
          <w:szCs w:val="24"/>
          <w:rtl/>
        </w:rPr>
        <w:t>האמור</w:t>
      </w:r>
      <w:r w:rsidRPr="00E05442">
        <w:rPr>
          <w:rFonts w:ascii="Arial" w:hAnsi="Arial" w:cs="David"/>
          <w:sz w:val="24"/>
          <w:szCs w:val="24"/>
          <w:rtl/>
        </w:rPr>
        <w:t xml:space="preserve"> </w:t>
      </w:r>
      <w:r w:rsidRPr="00E05442">
        <w:rPr>
          <w:rFonts w:ascii="Arial" w:hAnsi="Arial" w:cs="David" w:hint="cs"/>
          <w:sz w:val="24"/>
          <w:szCs w:val="24"/>
          <w:rtl/>
        </w:rPr>
        <w:t>בנספח</w:t>
      </w:r>
      <w:r w:rsidRPr="00E05442">
        <w:rPr>
          <w:rFonts w:ascii="Arial" w:hAnsi="Arial" w:cs="David"/>
          <w:sz w:val="24"/>
          <w:szCs w:val="24"/>
          <w:rtl/>
        </w:rPr>
        <w:t xml:space="preserve"> </w:t>
      </w:r>
      <w:r w:rsidRPr="00E05442">
        <w:rPr>
          <w:rFonts w:ascii="Arial" w:hAnsi="Arial" w:cs="David" w:hint="cs"/>
          <w:sz w:val="24"/>
          <w:szCs w:val="24"/>
          <w:rtl/>
        </w:rPr>
        <w:t>ב'1</w:t>
      </w:r>
      <w:r>
        <w:rPr>
          <w:rFonts w:ascii="Arial" w:hAnsi="Arial" w:cs="David" w:hint="cs"/>
          <w:sz w:val="24"/>
          <w:szCs w:val="24"/>
          <w:rtl/>
        </w:rPr>
        <w:t>0</w:t>
      </w:r>
      <w:r w:rsidRPr="00E05442">
        <w:rPr>
          <w:rFonts w:ascii="Arial" w:hAnsi="Arial" w:cs="David" w:hint="cs"/>
          <w:sz w:val="24"/>
          <w:szCs w:val="24"/>
          <w:rtl/>
        </w:rPr>
        <w:t xml:space="preserve"> למכרז</w:t>
      </w:r>
      <w:r w:rsidRPr="00E05442">
        <w:rPr>
          <w:rFonts w:ascii="Arial" w:hAnsi="Arial" w:cs="David"/>
          <w:sz w:val="24"/>
          <w:szCs w:val="24"/>
          <w:rtl/>
        </w:rPr>
        <w:t>.</w:t>
      </w:r>
    </w:p>
    <w:p w:rsidR="008C272F" w:rsidRPr="00633E39" w:rsidRDefault="008C272F" w:rsidP="00633E39">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u w:val="single"/>
        </w:rPr>
      </w:pPr>
      <w:r w:rsidRPr="00633E39">
        <w:rPr>
          <w:rFonts w:ascii="David" w:hAnsi="David" w:cs="David"/>
          <w:sz w:val="24"/>
          <w:szCs w:val="24"/>
          <w:u w:val="single"/>
          <w:rtl/>
        </w:rPr>
        <w:t>יתר תנאי הסף המנהליים מפורטים במסמכי המכרז המפורסמים באתר האינטרנט של המשרד.</w:t>
      </w:r>
    </w:p>
    <w:p w:rsidR="008C272F" w:rsidRPr="00633E39" w:rsidRDefault="008C272F" w:rsidP="00633E39">
      <w:pPr>
        <w:pStyle w:val="a3"/>
        <w:overflowPunct w:val="0"/>
        <w:autoSpaceDE w:val="0"/>
        <w:autoSpaceDN w:val="0"/>
        <w:adjustRightInd w:val="0"/>
        <w:spacing w:after="0" w:line="360" w:lineRule="auto"/>
        <w:ind w:left="792" w:right="-483" w:hanging="566"/>
        <w:jc w:val="both"/>
        <w:textAlignment w:val="baseline"/>
        <w:rPr>
          <w:rFonts w:ascii="David" w:hAnsi="David" w:cs="David"/>
          <w:b/>
          <w:bCs/>
          <w:sz w:val="24"/>
          <w:szCs w:val="24"/>
          <w:u w:val="single"/>
        </w:rPr>
      </w:pPr>
      <w:r w:rsidRPr="00633E39">
        <w:rPr>
          <w:rFonts w:ascii="David" w:hAnsi="David" w:cs="David"/>
          <w:b/>
          <w:bCs/>
          <w:sz w:val="24"/>
          <w:szCs w:val="24"/>
          <w:u w:val="single"/>
          <w:rtl/>
        </w:rPr>
        <w:t>תנאי סף מקצועיים המתקיימים במציע:</w:t>
      </w:r>
    </w:p>
    <w:p w:rsidR="008C272F" w:rsidRPr="00633E39" w:rsidRDefault="008C272F" w:rsidP="00633E39">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633E39">
        <w:rPr>
          <w:rFonts w:ascii="David" w:hAnsi="David" w:cs="David"/>
          <w:sz w:val="24"/>
          <w:szCs w:val="24"/>
          <w:rtl/>
        </w:rPr>
        <w:t xml:space="preserve">המציע בעל ניסיון של לפחות </w:t>
      </w:r>
      <w:r w:rsidRPr="00B37B52">
        <w:rPr>
          <w:rFonts w:ascii="David" w:hAnsi="David" w:cs="David"/>
          <w:b/>
          <w:bCs/>
          <w:sz w:val="24"/>
          <w:szCs w:val="24"/>
          <w:rtl/>
        </w:rPr>
        <w:t>שלוש שנים</w:t>
      </w:r>
      <w:r w:rsidRPr="00633E39">
        <w:rPr>
          <w:rFonts w:ascii="David" w:hAnsi="David" w:cs="David"/>
          <w:sz w:val="24"/>
          <w:szCs w:val="24"/>
          <w:rtl/>
        </w:rPr>
        <w:t xml:space="preserve"> מתוך שבע השנים האחרונות בהפעלת מערכת של איסוף, עיבוד וניתוח נתונים כספיים ותפעוליים, של </w:t>
      </w:r>
      <w:r w:rsidRPr="00B37B52">
        <w:rPr>
          <w:rFonts w:ascii="David" w:hAnsi="David" w:cs="David"/>
          <w:b/>
          <w:bCs/>
          <w:sz w:val="24"/>
          <w:szCs w:val="24"/>
          <w:rtl/>
        </w:rPr>
        <w:t>30</w:t>
      </w:r>
      <w:r w:rsidRPr="00633E39">
        <w:rPr>
          <w:rFonts w:ascii="David" w:hAnsi="David" w:cs="David"/>
          <w:sz w:val="24"/>
          <w:szCs w:val="24"/>
          <w:rtl/>
        </w:rPr>
        <w:t xml:space="preserve"> גופים/מוסדות, לכל הפחות, מידי שנה, לרבות ביצוע ניתוחים השוואתיים בין הגופים ובין תקופות שונות.</w:t>
      </w:r>
    </w:p>
    <w:p w:rsidR="008C272F" w:rsidRPr="00633E39" w:rsidRDefault="008C272F" w:rsidP="00633E39">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633E39">
        <w:rPr>
          <w:rFonts w:ascii="David" w:hAnsi="David" w:cs="David"/>
          <w:sz w:val="24"/>
          <w:szCs w:val="24"/>
          <w:rtl/>
        </w:rPr>
        <w:t xml:space="preserve">המציע בעל ניסיון של לפחות </w:t>
      </w:r>
      <w:r w:rsidRPr="00B37B52">
        <w:rPr>
          <w:rFonts w:ascii="David" w:hAnsi="David" w:cs="David"/>
          <w:b/>
          <w:bCs/>
          <w:sz w:val="24"/>
          <w:szCs w:val="24"/>
          <w:rtl/>
        </w:rPr>
        <w:t>שלוש שנים</w:t>
      </w:r>
      <w:r w:rsidRPr="00633E39">
        <w:rPr>
          <w:rFonts w:ascii="David" w:hAnsi="David" w:cs="David"/>
          <w:sz w:val="24"/>
          <w:szCs w:val="24"/>
          <w:rtl/>
        </w:rPr>
        <w:t xml:space="preserve"> מתוך שבע השנים האחרונות בתפעול וניהול שוטף של מאגר מידע ממוחשב אחד לפחות.</w:t>
      </w:r>
    </w:p>
    <w:p w:rsidR="00B47332" w:rsidRPr="00633E39" w:rsidRDefault="00B47332" w:rsidP="00633E39">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bookmarkStart w:id="7" w:name="_Ref374028227"/>
      <w:bookmarkStart w:id="8" w:name="_Ref299442519"/>
      <w:r w:rsidRPr="00633E39">
        <w:rPr>
          <w:rFonts w:ascii="David" w:hAnsi="David" w:cs="David"/>
          <w:sz w:val="24"/>
          <w:szCs w:val="24"/>
          <w:u w:val="single"/>
          <w:rtl/>
        </w:rPr>
        <w:t>תנאי סף למנהל הפרויקט מטעם המציע</w:t>
      </w:r>
      <w:r w:rsidRPr="00633E39">
        <w:rPr>
          <w:rFonts w:ascii="David" w:hAnsi="David" w:cs="David"/>
          <w:sz w:val="24"/>
          <w:szCs w:val="24"/>
          <w:rtl/>
        </w:rPr>
        <w:t>:</w:t>
      </w:r>
      <w:bookmarkEnd w:id="7"/>
    </w:p>
    <w:p w:rsidR="00B47332" w:rsidRPr="00633E39" w:rsidRDefault="00B47332" w:rsidP="00633E39">
      <w:pPr>
        <w:pStyle w:val="a3"/>
        <w:widowControl w:val="0"/>
        <w:numPr>
          <w:ilvl w:val="2"/>
          <w:numId w:val="2"/>
        </w:numPr>
        <w:overflowPunct w:val="0"/>
        <w:autoSpaceDE w:val="0"/>
        <w:autoSpaceDN w:val="0"/>
        <w:adjustRightInd w:val="0"/>
        <w:spacing w:after="0" w:line="360" w:lineRule="auto"/>
        <w:ind w:right="-483"/>
        <w:jc w:val="both"/>
        <w:textAlignment w:val="baseline"/>
        <w:rPr>
          <w:rFonts w:ascii="David" w:hAnsi="David" w:cs="David"/>
          <w:sz w:val="24"/>
          <w:szCs w:val="24"/>
        </w:rPr>
      </w:pPr>
      <w:bookmarkStart w:id="9" w:name="_Ref374028088"/>
      <w:bookmarkEnd w:id="8"/>
      <w:r w:rsidRPr="00633E39">
        <w:rPr>
          <w:rFonts w:ascii="David" w:hAnsi="David" w:cs="David"/>
          <w:sz w:val="24"/>
          <w:szCs w:val="24"/>
          <w:rtl/>
        </w:rPr>
        <w:t xml:space="preserve"> בעל תואר אקדמי ראשון לפחות.</w:t>
      </w:r>
      <w:bookmarkEnd w:id="9"/>
    </w:p>
    <w:p w:rsidR="00B47332" w:rsidRPr="00633E39" w:rsidRDefault="00B47332" w:rsidP="00633E39">
      <w:pPr>
        <w:pStyle w:val="a3"/>
        <w:widowControl w:val="0"/>
        <w:numPr>
          <w:ilvl w:val="2"/>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633E39">
        <w:rPr>
          <w:rFonts w:ascii="David" w:hAnsi="David" w:cs="David"/>
          <w:sz w:val="24"/>
          <w:szCs w:val="24"/>
          <w:rtl/>
        </w:rPr>
        <w:t xml:space="preserve"> בעל ניסיון של לפחות </w:t>
      </w:r>
      <w:r w:rsidRPr="00B37B52">
        <w:rPr>
          <w:rFonts w:ascii="David" w:hAnsi="David" w:cs="David"/>
          <w:b/>
          <w:bCs/>
          <w:sz w:val="24"/>
          <w:szCs w:val="24"/>
          <w:rtl/>
        </w:rPr>
        <w:t>שנתיים</w:t>
      </w:r>
      <w:r w:rsidRPr="00633E39">
        <w:rPr>
          <w:rFonts w:ascii="David" w:hAnsi="David" w:cs="David"/>
          <w:sz w:val="24"/>
          <w:szCs w:val="24"/>
          <w:rtl/>
        </w:rPr>
        <w:t xml:space="preserve"> מתוך חמש השנים האחרונות בהפעלת מערכת של איסוף, עיבוד וניתוח נתונים כספיים ותפעוליים, של </w:t>
      </w:r>
      <w:r w:rsidRPr="00B37B52">
        <w:rPr>
          <w:rFonts w:ascii="David" w:hAnsi="David" w:cs="David"/>
          <w:b/>
          <w:bCs/>
          <w:sz w:val="24"/>
          <w:szCs w:val="24"/>
          <w:rtl/>
        </w:rPr>
        <w:t>30</w:t>
      </w:r>
      <w:r w:rsidRPr="00633E39">
        <w:rPr>
          <w:rFonts w:ascii="David" w:hAnsi="David" w:cs="David"/>
          <w:sz w:val="24"/>
          <w:szCs w:val="24"/>
          <w:rtl/>
        </w:rPr>
        <w:t xml:space="preserve"> גופים/מוסדות, לכל הפחות, מידי שנה, לרבות ביצוע ניתוחים השוואתיים בין הגופים ובין תקופות שונות.</w:t>
      </w:r>
    </w:p>
    <w:p w:rsidR="00633E39" w:rsidRPr="00633E39" w:rsidRDefault="00B47332" w:rsidP="00633E39">
      <w:pPr>
        <w:pStyle w:val="a3"/>
        <w:widowControl w:val="0"/>
        <w:numPr>
          <w:ilvl w:val="2"/>
          <w:numId w:val="2"/>
        </w:numPr>
        <w:overflowPunct w:val="0"/>
        <w:autoSpaceDE w:val="0"/>
        <w:autoSpaceDN w:val="0"/>
        <w:adjustRightInd w:val="0"/>
        <w:spacing w:after="0" w:line="360" w:lineRule="auto"/>
        <w:ind w:right="-483"/>
        <w:jc w:val="both"/>
        <w:textAlignment w:val="baseline"/>
        <w:rPr>
          <w:rFonts w:ascii="David" w:hAnsi="David" w:cs="David"/>
          <w:sz w:val="24"/>
          <w:szCs w:val="24"/>
          <w:rtl/>
        </w:rPr>
      </w:pPr>
      <w:r w:rsidRPr="00633E39">
        <w:rPr>
          <w:rFonts w:ascii="David" w:hAnsi="David" w:cs="David"/>
          <w:sz w:val="24"/>
          <w:szCs w:val="24"/>
          <w:rtl/>
        </w:rPr>
        <w:t xml:space="preserve"> בעל ניסיון של לפחות </w:t>
      </w:r>
      <w:r w:rsidRPr="00B37B52">
        <w:rPr>
          <w:rFonts w:ascii="David" w:hAnsi="David" w:cs="David"/>
          <w:b/>
          <w:bCs/>
          <w:sz w:val="24"/>
          <w:szCs w:val="24"/>
          <w:rtl/>
        </w:rPr>
        <w:t>שנתיים</w:t>
      </w:r>
      <w:r w:rsidRPr="00633E39">
        <w:rPr>
          <w:rFonts w:ascii="David" w:hAnsi="David" w:cs="David"/>
          <w:sz w:val="24"/>
          <w:szCs w:val="24"/>
          <w:rtl/>
        </w:rPr>
        <w:t xml:space="preserve"> מתוך חמש השנים האחרונות בביצוע סקרים ומחקרים, כתיבת ניירות עמדה והצגת תוצרי מחקר.</w:t>
      </w:r>
      <w:bookmarkStart w:id="10" w:name="_Ref391910329"/>
      <w:bookmarkStart w:id="11" w:name="_Ref373241086"/>
      <w:bookmarkEnd w:id="3"/>
      <w:bookmarkEnd w:id="4"/>
    </w:p>
    <w:bookmarkEnd w:id="10"/>
    <w:bookmarkEnd w:id="11"/>
    <w:p w:rsidR="008C272F" w:rsidRPr="00633E39" w:rsidRDefault="0095584A" w:rsidP="0095584A">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Pr>
          <w:rFonts w:ascii="David" w:eastAsia="Times New Roman" w:hAnsi="David" w:cs="David"/>
          <w:color w:val="000000"/>
          <w:sz w:val="24"/>
          <w:szCs w:val="24"/>
          <w:shd w:val="clear" w:color="auto" w:fill="FFFFFF"/>
          <w:rtl/>
        </w:rPr>
        <w:t>התאריך האחרון להגשת הצעות הוא</w:t>
      </w:r>
      <w:r>
        <w:rPr>
          <w:rFonts w:ascii="David" w:eastAsia="Times New Roman" w:hAnsi="David" w:cs="David" w:hint="cs"/>
          <w:color w:val="000000"/>
          <w:sz w:val="24"/>
          <w:szCs w:val="24"/>
          <w:shd w:val="clear" w:color="auto" w:fill="FFFFFF"/>
          <w:rtl/>
        </w:rPr>
        <w:t xml:space="preserve"> </w:t>
      </w:r>
      <w:r w:rsidR="00633E39" w:rsidRPr="00633E39">
        <w:rPr>
          <w:rFonts w:ascii="David" w:eastAsia="Times New Roman" w:hAnsi="David" w:cs="David"/>
          <w:b/>
          <w:bCs/>
          <w:color w:val="000000"/>
          <w:sz w:val="24"/>
          <w:szCs w:val="24"/>
          <w:shd w:val="clear" w:color="auto" w:fill="FFFFFF"/>
          <w:rtl/>
        </w:rPr>
        <w:t>0</w:t>
      </w:r>
      <w:r>
        <w:rPr>
          <w:rFonts w:ascii="David" w:eastAsia="Times New Roman" w:hAnsi="David" w:cs="David" w:hint="cs"/>
          <w:b/>
          <w:bCs/>
          <w:color w:val="000000"/>
          <w:sz w:val="24"/>
          <w:szCs w:val="24"/>
          <w:shd w:val="clear" w:color="auto" w:fill="FFFFFF"/>
          <w:rtl/>
        </w:rPr>
        <w:t>9</w:t>
      </w:r>
      <w:r w:rsidR="008C272F" w:rsidRPr="00633E39">
        <w:rPr>
          <w:rFonts w:ascii="David" w:eastAsia="Times New Roman" w:hAnsi="David" w:cs="David"/>
          <w:b/>
          <w:bCs/>
          <w:color w:val="000000"/>
          <w:sz w:val="24"/>
          <w:szCs w:val="24"/>
          <w:shd w:val="clear" w:color="auto" w:fill="FFFFFF"/>
          <w:rtl/>
        </w:rPr>
        <w:t>.</w:t>
      </w:r>
      <w:r w:rsidR="00633E39" w:rsidRPr="00633E39">
        <w:rPr>
          <w:rFonts w:ascii="David" w:eastAsia="Times New Roman" w:hAnsi="David" w:cs="David"/>
          <w:b/>
          <w:bCs/>
          <w:color w:val="000000"/>
          <w:sz w:val="24"/>
          <w:szCs w:val="24"/>
          <w:shd w:val="clear" w:color="auto" w:fill="FFFFFF"/>
          <w:rtl/>
        </w:rPr>
        <w:t>0</w:t>
      </w:r>
      <w:r>
        <w:rPr>
          <w:rFonts w:ascii="David" w:eastAsia="Times New Roman" w:hAnsi="David" w:cs="David" w:hint="cs"/>
          <w:b/>
          <w:bCs/>
          <w:color w:val="000000"/>
          <w:sz w:val="24"/>
          <w:szCs w:val="24"/>
          <w:shd w:val="clear" w:color="auto" w:fill="FFFFFF"/>
          <w:rtl/>
        </w:rPr>
        <w:t>1</w:t>
      </w:r>
      <w:r w:rsidR="008C272F" w:rsidRPr="00633E39">
        <w:rPr>
          <w:rFonts w:ascii="David" w:eastAsia="Times New Roman" w:hAnsi="David" w:cs="David"/>
          <w:b/>
          <w:bCs/>
          <w:color w:val="000000"/>
          <w:sz w:val="24"/>
          <w:szCs w:val="24"/>
          <w:shd w:val="clear" w:color="auto" w:fill="FFFFFF"/>
          <w:rtl/>
        </w:rPr>
        <w:t>.201</w:t>
      </w:r>
      <w:r>
        <w:rPr>
          <w:rFonts w:ascii="David" w:eastAsia="Times New Roman" w:hAnsi="David" w:cs="David" w:hint="cs"/>
          <w:b/>
          <w:bCs/>
          <w:color w:val="000000"/>
          <w:sz w:val="24"/>
          <w:szCs w:val="24"/>
          <w:shd w:val="clear" w:color="auto" w:fill="FFFFFF"/>
          <w:rtl/>
        </w:rPr>
        <w:t>8</w:t>
      </w:r>
      <w:r w:rsidR="008C272F" w:rsidRPr="00633E39">
        <w:rPr>
          <w:rFonts w:ascii="David" w:eastAsia="Times New Roman" w:hAnsi="David" w:cs="David"/>
          <w:b/>
          <w:bCs/>
          <w:color w:val="000000"/>
          <w:sz w:val="24"/>
          <w:szCs w:val="24"/>
          <w:shd w:val="clear" w:color="auto" w:fill="FFFFFF"/>
          <w:rtl/>
        </w:rPr>
        <w:t xml:space="preserve"> </w:t>
      </w:r>
      <w:r w:rsidR="008C272F" w:rsidRPr="00633E39">
        <w:rPr>
          <w:rFonts w:ascii="David" w:eastAsia="Times New Roman" w:hAnsi="David" w:cs="David"/>
          <w:color w:val="000000"/>
          <w:sz w:val="24"/>
          <w:szCs w:val="24"/>
          <w:shd w:val="clear" w:color="auto" w:fill="FFFFFF"/>
          <w:rtl/>
        </w:rPr>
        <w:t xml:space="preserve">עד השעה </w:t>
      </w:r>
      <w:r w:rsidR="008C272F" w:rsidRPr="00633E39">
        <w:rPr>
          <w:rFonts w:ascii="David" w:eastAsia="Times New Roman" w:hAnsi="David" w:cs="David"/>
          <w:b/>
          <w:bCs/>
          <w:color w:val="000000"/>
          <w:sz w:val="24"/>
          <w:szCs w:val="24"/>
          <w:shd w:val="clear" w:color="auto" w:fill="FFFFFF"/>
          <w:rtl/>
        </w:rPr>
        <w:t xml:space="preserve">12:00 </w:t>
      </w:r>
      <w:r w:rsidR="008C272F" w:rsidRPr="00633E39">
        <w:rPr>
          <w:rFonts w:ascii="David" w:eastAsia="Times New Roman" w:hAnsi="David" w:cs="David"/>
          <w:color w:val="000000"/>
          <w:sz w:val="24"/>
          <w:szCs w:val="24"/>
          <w:shd w:val="clear" w:color="auto" w:fill="FFFFFF"/>
          <w:rtl/>
        </w:rPr>
        <w:t xml:space="preserve">בצהריים. ההצעות יוגשו לתיבת המכרזים הממוקמת </w:t>
      </w:r>
      <w:r w:rsidR="008C272F" w:rsidRPr="00633E39">
        <w:rPr>
          <w:rFonts w:ascii="David" w:hAnsi="David" w:cs="David"/>
          <w:sz w:val="24"/>
          <w:szCs w:val="24"/>
          <w:rtl/>
        </w:rPr>
        <w:t>במטה המשותף למשרדי המדע התרבות והספורט, הקריה המזרחית, ירושלים, בניין ג', קומה שלישית, ליד חדר 302</w:t>
      </w:r>
      <w:r w:rsidR="008C272F" w:rsidRPr="00633E39">
        <w:rPr>
          <w:rFonts w:ascii="David" w:eastAsia="Times New Roman" w:hAnsi="David" w:cs="David"/>
          <w:color w:val="000000"/>
          <w:sz w:val="24"/>
          <w:szCs w:val="24"/>
          <w:shd w:val="clear" w:color="auto" w:fill="FFFFFF"/>
          <w:rtl/>
        </w:rPr>
        <w:t>.</w:t>
      </w:r>
    </w:p>
    <w:p w:rsidR="008C272F" w:rsidRPr="00633E39" w:rsidRDefault="008C272F" w:rsidP="00676346">
      <w:pPr>
        <w:pStyle w:val="a3"/>
        <w:numPr>
          <w:ilvl w:val="0"/>
          <w:numId w:val="2"/>
        </w:numPr>
        <w:spacing w:after="0" w:line="360" w:lineRule="auto"/>
        <w:ind w:right="-482"/>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 xml:space="preserve">לעיון במסמכי המכרז ניתן לפנות לאתר האינטרנט של משרד התרבות והספורט בכתובת </w:t>
      </w:r>
      <w:hyperlink r:id="rId7" w:history="1">
        <w:r w:rsidRPr="00633E39">
          <w:rPr>
            <w:rStyle w:val="Hyperlink"/>
            <w:rFonts w:ascii="David" w:hAnsi="David" w:cs="David"/>
            <w:sz w:val="24"/>
            <w:szCs w:val="24"/>
          </w:rPr>
          <w:t>https://www.gov.il/he/Departments/ministry_of_culture_and_sport</w:t>
        </w:r>
      </w:hyperlink>
      <w:r w:rsidRPr="00633E39">
        <w:rPr>
          <w:rFonts w:ascii="David" w:eastAsia="Times New Roman" w:hAnsi="David" w:cs="David"/>
          <w:color w:val="000000"/>
          <w:sz w:val="24"/>
          <w:szCs w:val="24"/>
          <w:shd w:val="clear" w:color="auto" w:fill="FFFFFF"/>
          <w:rtl/>
        </w:rPr>
        <w:t>, "פרסומים", "מכרזים".</w:t>
      </w:r>
    </w:p>
    <w:p w:rsidR="008C272F" w:rsidRPr="00633E39" w:rsidRDefault="008C272F" w:rsidP="00CC1D50">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 xml:space="preserve">שאלות הבהרה הנוגעות לפרטי המכרז, יש להפנות באמצעות דוא"ל בלבד, לכתובת </w:t>
      </w:r>
      <w:r w:rsidR="00633E39" w:rsidRPr="00633E39">
        <w:rPr>
          <w:rFonts w:ascii="David" w:hAnsi="David" w:cs="David"/>
          <w:sz w:val="24"/>
          <w:szCs w:val="24"/>
        </w:rPr>
        <w:t>shlomoit@most.gov.il</w:t>
      </w:r>
      <w:r w:rsidRPr="00633E39">
        <w:rPr>
          <w:rFonts w:ascii="David" w:eastAsia="Times New Roman" w:hAnsi="David" w:cs="David"/>
          <w:color w:val="000000"/>
          <w:sz w:val="24"/>
          <w:szCs w:val="24"/>
          <w:shd w:val="clear" w:color="auto" w:fill="FFFFFF"/>
          <w:rtl/>
        </w:rPr>
        <w:t xml:space="preserve">, עד לתאריך </w:t>
      </w:r>
      <w:r w:rsidR="00633E39" w:rsidRPr="00633E39">
        <w:rPr>
          <w:rFonts w:ascii="David" w:eastAsia="Times New Roman" w:hAnsi="David" w:cs="David"/>
          <w:b/>
          <w:bCs/>
          <w:color w:val="000000"/>
          <w:sz w:val="24"/>
          <w:szCs w:val="24"/>
          <w:shd w:val="clear" w:color="auto" w:fill="FFFFFF"/>
          <w:rtl/>
        </w:rPr>
        <w:t>21</w:t>
      </w:r>
      <w:r w:rsidRPr="00633E39">
        <w:rPr>
          <w:rFonts w:ascii="David" w:eastAsia="Times New Roman" w:hAnsi="David" w:cs="David"/>
          <w:b/>
          <w:bCs/>
          <w:color w:val="000000"/>
          <w:sz w:val="24"/>
          <w:szCs w:val="24"/>
          <w:shd w:val="clear" w:color="auto" w:fill="FFFFFF"/>
          <w:rtl/>
        </w:rPr>
        <w:t>.</w:t>
      </w:r>
      <w:r w:rsidR="00633E39" w:rsidRPr="00633E39">
        <w:rPr>
          <w:rFonts w:ascii="David" w:eastAsia="Times New Roman" w:hAnsi="David" w:cs="David"/>
          <w:b/>
          <w:bCs/>
          <w:color w:val="000000"/>
          <w:sz w:val="24"/>
          <w:szCs w:val="24"/>
          <w:shd w:val="clear" w:color="auto" w:fill="FFFFFF"/>
          <w:rtl/>
        </w:rPr>
        <w:t>12</w:t>
      </w:r>
      <w:r w:rsidRPr="00633E39">
        <w:rPr>
          <w:rFonts w:ascii="David" w:eastAsia="Times New Roman" w:hAnsi="David" w:cs="David"/>
          <w:b/>
          <w:bCs/>
          <w:color w:val="000000"/>
          <w:sz w:val="24"/>
          <w:szCs w:val="24"/>
          <w:shd w:val="clear" w:color="auto" w:fill="FFFFFF"/>
          <w:rtl/>
        </w:rPr>
        <w:t>.2017</w:t>
      </w:r>
      <w:r w:rsidRPr="00633E39">
        <w:rPr>
          <w:rFonts w:ascii="David" w:eastAsia="Times New Roman" w:hAnsi="David" w:cs="David"/>
          <w:color w:val="000000"/>
          <w:sz w:val="24"/>
          <w:szCs w:val="24"/>
          <w:shd w:val="clear" w:color="auto" w:fill="FFFFFF"/>
          <w:rtl/>
        </w:rPr>
        <w:t xml:space="preserve"> בשעה </w:t>
      </w:r>
      <w:r w:rsidRPr="00633E39">
        <w:rPr>
          <w:rFonts w:ascii="David" w:eastAsia="Times New Roman" w:hAnsi="David" w:cs="David"/>
          <w:b/>
          <w:bCs/>
          <w:color w:val="000000"/>
          <w:sz w:val="24"/>
          <w:szCs w:val="24"/>
          <w:shd w:val="clear" w:color="auto" w:fill="FFFFFF"/>
          <w:rtl/>
        </w:rPr>
        <w:t>1</w:t>
      </w:r>
      <w:r w:rsidR="00CC1D50">
        <w:rPr>
          <w:rFonts w:ascii="David" w:eastAsia="Times New Roman" w:hAnsi="David" w:cs="David" w:hint="cs"/>
          <w:b/>
          <w:bCs/>
          <w:color w:val="000000"/>
          <w:sz w:val="24"/>
          <w:szCs w:val="24"/>
          <w:shd w:val="clear" w:color="auto" w:fill="FFFFFF"/>
          <w:rtl/>
        </w:rPr>
        <w:t>5</w:t>
      </w:r>
      <w:r w:rsidRPr="00633E39">
        <w:rPr>
          <w:rFonts w:ascii="David" w:eastAsia="Times New Roman" w:hAnsi="David" w:cs="David"/>
          <w:b/>
          <w:bCs/>
          <w:color w:val="000000"/>
          <w:sz w:val="24"/>
          <w:szCs w:val="24"/>
          <w:shd w:val="clear" w:color="auto" w:fill="FFFFFF"/>
          <w:rtl/>
        </w:rPr>
        <w:t>:00</w:t>
      </w:r>
      <w:r w:rsidRPr="00633E39">
        <w:rPr>
          <w:rFonts w:ascii="David" w:eastAsia="Times New Roman" w:hAnsi="David" w:cs="David"/>
          <w:color w:val="000000"/>
          <w:sz w:val="24"/>
          <w:szCs w:val="24"/>
          <w:shd w:val="clear" w:color="auto" w:fill="FFFFFF"/>
          <w:rtl/>
        </w:rPr>
        <w:t>.</w:t>
      </w:r>
    </w:p>
    <w:p w:rsidR="008C272F" w:rsidRPr="00E96588" w:rsidRDefault="008C272F" w:rsidP="00896152">
      <w:pPr>
        <w:pStyle w:val="a3"/>
        <w:numPr>
          <w:ilvl w:val="0"/>
          <w:numId w:val="2"/>
        </w:numPr>
        <w:spacing w:after="0" w:line="360" w:lineRule="auto"/>
        <w:ind w:right="-482"/>
        <w:jc w:val="both"/>
        <w:textAlignment w:val="baseline"/>
        <w:rPr>
          <w:rFonts w:ascii="David" w:eastAsia="Times New Roman" w:hAnsi="David" w:cs="David"/>
          <w:b/>
          <w:bCs/>
          <w:color w:val="000000"/>
          <w:sz w:val="24"/>
          <w:szCs w:val="24"/>
          <w:shd w:val="clear" w:color="auto" w:fill="FFFFFF"/>
        </w:rPr>
      </w:pPr>
      <w:r w:rsidRPr="00E96588">
        <w:rPr>
          <w:rFonts w:ascii="David" w:eastAsia="Times New Roman" w:hAnsi="David" w:cs="David"/>
          <w:b/>
          <w:bCs/>
          <w:color w:val="000000"/>
          <w:sz w:val="24"/>
          <w:szCs w:val="24"/>
          <w:shd w:val="clear" w:color="auto" w:fill="FFFFFF"/>
          <w:rtl/>
        </w:rPr>
        <w:t>בכל מקרה של סתירה בין הוראות מודעה זו למסמכי המכרז, יגברו הוראות מסמכי המכרז.</w:t>
      </w:r>
    </w:p>
    <w:sectPr w:rsidR="008C272F" w:rsidRPr="00E96588" w:rsidSect="004829D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altName w:val="Malgun Gothic Semilight"/>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102C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2">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52E1"/>
    <w:rsid w:val="004829DF"/>
    <w:rsid w:val="00633E39"/>
    <w:rsid w:val="00676346"/>
    <w:rsid w:val="006C6741"/>
    <w:rsid w:val="007C3E0E"/>
    <w:rsid w:val="00896152"/>
    <w:rsid w:val="008C272F"/>
    <w:rsid w:val="0095584A"/>
    <w:rsid w:val="00A71127"/>
    <w:rsid w:val="00B37B52"/>
    <w:rsid w:val="00B47332"/>
    <w:rsid w:val="00CC1D50"/>
    <w:rsid w:val="00D552E1"/>
    <w:rsid w:val="00DE66C5"/>
    <w:rsid w:val="00E72138"/>
    <w:rsid w:val="00E96588"/>
    <w:rsid w:val="00EC1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84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semiHidden/>
    <w:unhideWhenUsed/>
    <w:rsid w:val="00B47332"/>
    <w:rPr>
      <w:sz w:val="16"/>
      <w:szCs w:val="16"/>
    </w:rPr>
  </w:style>
  <w:style w:type="paragraph" w:styleId="a6">
    <w:name w:val="annotation text"/>
    <w:basedOn w:val="a"/>
    <w:link w:val="a7"/>
    <w:uiPriority w:val="99"/>
    <w:semiHidden/>
    <w:unhideWhenUsed/>
    <w:rsid w:val="00B47332"/>
    <w:pPr>
      <w:spacing w:line="240" w:lineRule="auto"/>
    </w:pPr>
    <w:rPr>
      <w:sz w:val="20"/>
      <w:szCs w:val="20"/>
    </w:rPr>
  </w:style>
  <w:style w:type="character" w:customStyle="1" w:styleId="a7">
    <w:name w:val="טקסט הערה תו"/>
    <w:basedOn w:val="a0"/>
    <w:link w:val="a6"/>
    <w:uiPriority w:val="99"/>
    <w:semiHidden/>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semiHidden/>
    <w:unhideWhenUsed/>
    <w:rsid w:val="00B47332"/>
    <w:rPr>
      <w:sz w:val="16"/>
      <w:szCs w:val="16"/>
    </w:rPr>
  </w:style>
  <w:style w:type="paragraph" w:styleId="a6">
    <w:name w:val="annotation text"/>
    <w:basedOn w:val="a"/>
    <w:link w:val="a7"/>
    <w:uiPriority w:val="99"/>
    <w:semiHidden/>
    <w:unhideWhenUsed/>
    <w:rsid w:val="00B47332"/>
    <w:pPr>
      <w:spacing w:line="240" w:lineRule="auto"/>
    </w:pPr>
    <w:rPr>
      <w:sz w:val="20"/>
      <w:szCs w:val="20"/>
    </w:rPr>
  </w:style>
  <w:style w:type="character" w:customStyle="1" w:styleId="a7">
    <w:name w:val="טקסט הערה תו"/>
    <w:basedOn w:val="a0"/>
    <w:link w:val="a6"/>
    <w:uiPriority w:val="99"/>
    <w:semiHidden/>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gov.il/he/Departments/ministry_of_culture_and_spor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516</Words>
  <Characters>2582</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Aharon Haver</dc:creator>
  <cp:keywords/>
  <dc:description/>
  <cp:lastModifiedBy>Shlomi Turgeman</cp:lastModifiedBy>
  <cp:revision>2</cp:revision>
  <dcterms:created xsi:type="dcterms:W3CDTF">2017-12-05T16:05:00Z</dcterms:created>
  <dcterms:modified xsi:type="dcterms:W3CDTF">2017-12-05T16:05:00Z</dcterms:modified>
</cp:coreProperties>
</file>